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A5C" w:rsidRPr="00A55A5C" w:rsidRDefault="00A55A5C" w:rsidP="00A55A5C">
      <w:pPr>
        <w:spacing w:line="240" w:lineRule="atLeast"/>
        <w:jc w:val="center"/>
        <w:rPr>
          <w:rFonts w:ascii="Times New Roman" w:hAnsi="Times New Roman"/>
          <w:sz w:val="22"/>
          <w:szCs w:val="22"/>
        </w:rPr>
      </w:pPr>
      <w:r>
        <w:rPr>
          <w:rFonts w:ascii="Times New Roman" w:hAnsi="Times New Roman"/>
          <w:sz w:val="22"/>
          <w:szCs w:val="22"/>
        </w:rPr>
        <w:t>G 35 Attività diocesana 6</w:t>
      </w:r>
    </w:p>
    <w:p w:rsidR="00A55A5C" w:rsidRPr="00A55A5C" w:rsidRDefault="00A55A5C" w:rsidP="00A55A5C">
      <w:pPr>
        <w:spacing w:line="240" w:lineRule="atLeast"/>
        <w:jc w:val="both"/>
        <w:rPr>
          <w:rFonts w:ascii="Times New Roman" w:hAnsi="Times New Roman"/>
          <w:sz w:val="22"/>
          <w:szCs w:val="22"/>
        </w:rPr>
      </w:pPr>
    </w:p>
    <w:p w:rsidR="00A55A5C" w:rsidRPr="00A55A5C" w:rsidRDefault="00A55A5C" w:rsidP="00A55A5C">
      <w:pPr>
        <w:spacing w:line="240" w:lineRule="atLeast"/>
        <w:jc w:val="both"/>
        <w:rPr>
          <w:rFonts w:ascii="Times New Roman" w:hAnsi="Times New Roman"/>
          <w:sz w:val="22"/>
          <w:szCs w:val="22"/>
        </w:rPr>
      </w:pPr>
    </w:p>
    <w:p w:rsidR="00A55A5C" w:rsidRPr="00A55A5C" w:rsidRDefault="00A55A5C" w:rsidP="00A55A5C">
      <w:pPr>
        <w:spacing w:line="240" w:lineRule="atLeast"/>
        <w:jc w:val="both"/>
        <w:rPr>
          <w:rFonts w:ascii="Times New Roman" w:hAnsi="Times New Roman"/>
          <w:sz w:val="22"/>
          <w:szCs w:val="22"/>
        </w:rPr>
      </w:pPr>
    </w:p>
    <w:p w:rsidR="00A55A5C" w:rsidRPr="00A55A5C" w:rsidRDefault="00A55A5C" w:rsidP="00A55A5C">
      <w:pPr>
        <w:spacing w:line="240" w:lineRule="atLeast"/>
        <w:jc w:val="both"/>
        <w:rPr>
          <w:rFonts w:ascii="Times New Roman" w:hAnsi="Times New Roman"/>
          <w:sz w:val="22"/>
          <w:szCs w:val="22"/>
        </w:rPr>
      </w:pPr>
    </w:p>
    <w:p w:rsidR="00A55A5C" w:rsidRPr="00A55A5C" w:rsidRDefault="00A55A5C" w:rsidP="00A55A5C">
      <w:pPr>
        <w:spacing w:line="240" w:lineRule="atLeast"/>
        <w:jc w:val="both"/>
        <w:rPr>
          <w:rFonts w:ascii="Times New Roman" w:hAnsi="Times New Roman"/>
          <w:sz w:val="22"/>
          <w:szCs w:val="22"/>
        </w:rPr>
      </w:pPr>
    </w:p>
    <w:p w:rsidR="00A55A5C" w:rsidRPr="00A55A5C" w:rsidRDefault="00A55A5C" w:rsidP="00A55A5C">
      <w:pPr>
        <w:spacing w:line="240" w:lineRule="atLeast"/>
        <w:jc w:val="both"/>
        <w:rPr>
          <w:rFonts w:ascii="Times New Roman" w:hAnsi="Times New Roman"/>
          <w:sz w:val="18"/>
          <w:szCs w:val="18"/>
        </w:rPr>
      </w:pPr>
      <w:r w:rsidRPr="00A55A5C">
        <w:rPr>
          <w:rFonts w:ascii="Times New Roman" w:hAnsi="Times New Roman"/>
          <w:sz w:val="18"/>
          <w:szCs w:val="18"/>
        </w:rPr>
        <w:t xml:space="preserve">Continuiamo a riassumere per il nostro giornalino le catechesi di mons. De </w:t>
      </w:r>
      <w:proofErr w:type="spellStart"/>
      <w:r w:rsidRPr="00A55A5C">
        <w:rPr>
          <w:rFonts w:ascii="Times New Roman" w:hAnsi="Times New Roman"/>
          <w:sz w:val="18"/>
          <w:szCs w:val="18"/>
        </w:rPr>
        <w:t>Donatis</w:t>
      </w:r>
      <w:proofErr w:type="spellEnd"/>
      <w:r w:rsidRPr="00A55A5C">
        <w:rPr>
          <w:rFonts w:ascii="Times New Roman" w:hAnsi="Times New Roman"/>
          <w:sz w:val="18"/>
          <w:szCs w:val="18"/>
        </w:rPr>
        <w:t xml:space="preserve"> sulla “</w:t>
      </w:r>
      <w:proofErr w:type="spellStart"/>
      <w:r w:rsidRPr="00A55A5C">
        <w:rPr>
          <w:rFonts w:ascii="Times New Roman" w:hAnsi="Times New Roman"/>
          <w:sz w:val="18"/>
          <w:szCs w:val="18"/>
        </w:rPr>
        <w:t>Gaudete</w:t>
      </w:r>
      <w:proofErr w:type="spellEnd"/>
      <w:r w:rsidRPr="00A55A5C">
        <w:rPr>
          <w:rFonts w:ascii="Times New Roman" w:hAnsi="Times New Roman"/>
          <w:sz w:val="18"/>
          <w:szCs w:val="18"/>
        </w:rPr>
        <w:t xml:space="preserve"> </w:t>
      </w:r>
      <w:proofErr w:type="spellStart"/>
      <w:r w:rsidRPr="00A55A5C">
        <w:rPr>
          <w:rFonts w:ascii="Times New Roman" w:hAnsi="Times New Roman"/>
          <w:sz w:val="18"/>
          <w:szCs w:val="18"/>
        </w:rPr>
        <w:t>et</w:t>
      </w:r>
      <w:proofErr w:type="spellEnd"/>
      <w:r w:rsidRPr="00A55A5C">
        <w:rPr>
          <w:rFonts w:ascii="Times New Roman" w:hAnsi="Times New Roman"/>
          <w:sz w:val="18"/>
          <w:szCs w:val="18"/>
        </w:rPr>
        <w:t xml:space="preserve"> </w:t>
      </w:r>
      <w:proofErr w:type="spellStart"/>
      <w:r w:rsidRPr="00A55A5C">
        <w:rPr>
          <w:rFonts w:ascii="Times New Roman" w:hAnsi="Times New Roman"/>
          <w:sz w:val="18"/>
          <w:szCs w:val="18"/>
        </w:rPr>
        <w:t>exultate</w:t>
      </w:r>
      <w:proofErr w:type="spellEnd"/>
      <w:r w:rsidRPr="00A55A5C">
        <w:rPr>
          <w:rFonts w:ascii="Times New Roman" w:hAnsi="Times New Roman"/>
          <w:sz w:val="18"/>
          <w:szCs w:val="18"/>
        </w:rPr>
        <w:t>”-Siamo al terzo incontro con i cristiani di Roma nella Basilica di San Giovanni in Laterano, tenutosi il 10 dicembre 2018 con il titolo</w:t>
      </w:r>
    </w:p>
    <w:p w:rsidR="00A55A5C" w:rsidRPr="00A55A5C" w:rsidRDefault="00A55A5C" w:rsidP="00A55A5C">
      <w:pPr>
        <w:spacing w:line="240" w:lineRule="atLeast"/>
        <w:jc w:val="center"/>
        <w:rPr>
          <w:sz w:val="22"/>
          <w:szCs w:val="22"/>
        </w:rPr>
      </w:pPr>
      <w:r w:rsidRPr="00A55A5C">
        <w:rPr>
          <w:rFonts w:ascii="Times New Roman" w:hAnsi="Times New Roman"/>
          <w:b/>
          <w:bCs/>
          <w:sz w:val="22"/>
          <w:szCs w:val="22"/>
        </w:rPr>
        <w:t>La scala della felicità</w:t>
      </w:r>
      <w:r w:rsidRPr="00A55A5C">
        <w:rPr>
          <w:rFonts w:ascii="Times New Roman" w:hAnsi="Times New Roman"/>
          <w:sz w:val="22"/>
          <w:szCs w:val="22"/>
        </w:rPr>
        <w:t xml:space="preserve">  </w:t>
      </w:r>
      <w:r w:rsidRPr="00A55A5C">
        <w:rPr>
          <w:rStyle w:val="Enfasiforte"/>
          <w:rFonts w:ascii="Times New Roman" w:hAnsi="Times New Roman"/>
          <w:color w:val="333333"/>
          <w:sz w:val="22"/>
          <w:szCs w:val="22"/>
        </w:rPr>
        <w:t> </w:t>
      </w:r>
      <w:hyperlink r:id="rId4" w:tgtFrame="_blank" w:history="1">
        <w:r w:rsidRPr="00A55A5C">
          <w:rPr>
            <w:rStyle w:val="Enfasiforte"/>
            <w:rFonts w:ascii="Times New Roman" w:hAnsi="Times New Roman"/>
            <w:b w:val="0"/>
            <w:i/>
            <w:color w:val="auto"/>
            <w:sz w:val="22"/>
            <w:szCs w:val="22"/>
          </w:rPr>
          <w:t>GE 65-94</w:t>
        </w:r>
      </w:hyperlink>
      <w:r w:rsidRPr="00A55A5C">
        <w:rPr>
          <w:rFonts w:ascii="Times New Roman" w:hAnsi="Times New Roman"/>
          <w:color w:val="auto"/>
          <w:sz w:val="22"/>
          <w:szCs w:val="22"/>
        </w:rPr>
        <w:t xml:space="preserve"> </w:t>
      </w:r>
      <w:r w:rsidRPr="00A55A5C">
        <w:rPr>
          <w:rFonts w:ascii="Times New Roman" w:hAnsi="Times New Roman"/>
          <w:sz w:val="22"/>
          <w:szCs w:val="22"/>
        </w:rPr>
        <w:t>e il sottotitolo</w:t>
      </w:r>
    </w:p>
    <w:p w:rsidR="00A55A5C" w:rsidRPr="00A55A5C" w:rsidRDefault="00A55A5C" w:rsidP="00A55A5C">
      <w:pPr>
        <w:spacing w:line="240" w:lineRule="atLeast"/>
        <w:jc w:val="center"/>
        <w:rPr>
          <w:sz w:val="22"/>
          <w:szCs w:val="22"/>
        </w:rPr>
      </w:pPr>
      <w:r w:rsidRPr="00A55A5C">
        <w:rPr>
          <w:rFonts w:ascii="Times New Roman" w:hAnsi="Times New Roman"/>
          <w:b/>
          <w:bCs/>
          <w:sz w:val="22"/>
          <w:szCs w:val="22"/>
        </w:rPr>
        <w:t xml:space="preserve">s. Francesco d’Assisi -  </w:t>
      </w:r>
      <w:r w:rsidRPr="00A55A5C">
        <w:rPr>
          <w:rStyle w:val="Enfasiforte"/>
          <w:rFonts w:ascii="Times New Roman" w:hAnsi="Times New Roman"/>
          <w:b w:val="0"/>
          <w:i/>
          <w:color w:val="333333"/>
          <w:sz w:val="22"/>
          <w:szCs w:val="22"/>
        </w:rPr>
        <w:t>Nell’umiltà la grandezza”.</w:t>
      </w:r>
      <w:r w:rsidRPr="00A55A5C">
        <w:rPr>
          <w:rFonts w:ascii="Times New Roman" w:hAnsi="Times New Roman"/>
          <w:b/>
          <w:bCs/>
          <w:sz w:val="22"/>
          <w:szCs w:val="22"/>
        </w:rPr>
        <w:t xml:space="preserve"> </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color w:val="auto"/>
          <w:sz w:val="22"/>
          <w:szCs w:val="22"/>
        </w:rPr>
        <w:tab/>
        <w:t xml:space="preserve">In questa  catechesi  il Cardinale De </w:t>
      </w:r>
      <w:proofErr w:type="spellStart"/>
      <w:r w:rsidRPr="00A55A5C">
        <w:rPr>
          <w:rFonts w:ascii="Times New Roman" w:hAnsi="Times New Roman"/>
          <w:color w:val="auto"/>
          <w:sz w:val="22"/>
          <w:szCs w:val="22"/>
        </w:rPr>
        <w:t>Donatis</w:t>
      </w:r>
      <w:proofErr w:type="spellEnd"/>
      <w:r w:rsidRPr="00A55A5C">
        <w:rPr>
          <w:rFonts w:ascii="Times New Roman" w:hAnsi="Times New Roman"/>
          <w:color w:val="auto"/>
          <w:sz w:val="22"/>
          <w:szCs w:val="22"/>
        </w:rPr>
        <w:t xml:space="preserve"> ha commentato i numeri 65-94 della </w:t>
      </w:r>
      <w:proofErr w:type="spellStart"/>
      <w:r w:rsidRPr="00A55A5C">
        <w:rPr>
          <w:rFonts w:ascii="Times New Roman" w:hAnsi="Times New Roman"/>
          <w:i/>
          <w:iCs/>
          <w:color w:val="auto"/>
          <w:sz w:val="22"/>
          <w:szCs w:val="22"/>
        </w:rPr>
        <w:t>Gaudete</w:t>
      </w:r>
      <w:proofErr w:type="spellEnd"/>
      <w:r w:rsidRPr="00A55A5C">
        <w:rPr>
          <w:rFonts w:ascii="Times New Roman" w:hAnsi="Times New Roman"/>
          <w:i/>
          <w:iCs/>
          <w:color w:val="auto"/>
          <w:sz w:val="22"/>
          <w:szCs w:val="22"/>
        </w:rPr>
        <w:t xml:space="preserve"> </w:t>
      </w:r>
      <w:proofErr w:type="spellStart"/>
      <w:r w:rsidRPr="00A55A5C">
        <w:rPr>
          <w:rFonts w:ascii="Times New Roman" w:hAnsi="Times New Roman"/>
          <w:i/>
          <w:iCs/>
          <w:color w:val="auto"/>
          <w:sz w:val="22"/>
          <w:szCs w:val="22"/>
        </w:rPr>
        <w:t>et</w:t>
      </w:r>
      <w:proofErr w:type="spellEnd"/>
      <w:r w:rsidRPr="00A55A5C">
        <w:rPr>
          <w:rFonts w:ascii="Times New Roman" w:hAnsi="Times New Roman"/>
          <w:i/>
          <w:iCs/>
          <w:color w:val="auto"/>
          <w:sz w:val="22"/>
          <w:szCs w:val="22"/>
        </w:rPr>
        <w:t xml:space="preserve"> </w:t>
      </w:r>
      <w:proofErr w:type="spellStart"/>
      <w:r w:rsidRPr="00A55A5C">
        <w:rPr>
          <w:rFonts w:ascii="Times New Roman" w:hAnsi="Times New Roman"/>
          <w:i/>
          <w:iCs/>
          <w:color w:val="auto"/>
          <w:sz w:val="22"/>
          <w:szCs w:val="22"/>
        </w:rPr>
        <w:t>exultate</w:t>
      </w:r>
      <w:proofErr w:type="spellEnd"/>
      <w:r w:rsidRPr="00A55A5C">
        <w:rPr>
          <w:rFonts w:ascii="Times New Roman" w:hAnsi="Times New Roman"/>
          <w:i/>
          <w:iCs/>
          <w:color w:val="auto"/>
          <w:sz w:val="22"/>
          <w:szCs w:val="22"/>
        </w:rPr>
        <w:t>.</w:t>
      </w:r>
      <w:r w:rsidRPr="00A55A5C">
        <w:rPr>
          <w:rFonts w:ascii="Times New Roman" w:hAnsi="Times New Roman"/>
          <w:color w:val="auto"/>
          <w:sz w:val="22"/>
          <w:szCs w:val="22"/>
        </w:rPr>
        <w:t xml:space="preserve"> Si tratta di quella parte del testo nella quale Papa Francesco  esamina sia pure rapidamente, tutte le beatitudini: il Cardinale, come vedremo, ha scelto di soffermarsi solo su tre di esse, approfondendo l’analisi per aiutarci a comprenderle meglio.</w:t>
      </w:r>
      <w:r w:rsidRPr="00A55A5C">
        <w:rPr>
          <w:rFonts w:ascii="Times New Roman" w:hAnsi="Times New Roman"/>
          <w:b/>
          <w:bCs/>
          <w:color w:val="CE181E"/>
          <w:sz w:val="22"/>
          <w:szCs w:val="22"/>
        </w:rPr>
        <w:t xml:space="preserve"> </w:t>
      </w:r>
      <w:r w:rsidRPr="00A55A5C">
        <w:rPr>
          <w:rFonts w:ascii="Times New Roman" w:hAnsi="Times New Roman"/>
          <w:color w:val="auto"/>
          <w:sz w:val="22"/>
          <w:szCs w:val="22"/>
        </w:rPr>
        <w:t xml:space="preserve">Egli </w:t>
      </w:r>
      <w:r w:rsidRPr="00A55A5C">
        <w:rPr>
          <w:rFonts w:ascii="Times New Roman" w:hAnsi="Times New Roman"/>
          <w:sz w:val="22"/>
          <w:szCs w:val="22"/>
        </w:rPr>
        <w:t xml:space="preserve"> ci  ha anzitutto ricordato  che papa Francesco ha spesso parlato della gioia come di un sentimento che dovrebbe caratterizzare la vita di ogni cristiano. In particolare, nella </w:t>
      </w:r>
      <w:proofErr w:type="spellStart"/>
      <w:r w:rsidRPr="00A55A5C">
        <w:rPr>
          <w:rFonts w:ascii="Times New Roman" w:hAnsi="Times New Roman"/>
          <w:i/>
          <w:iCs/>
          <w:sz w:val="22"/>
          <w:szCs w:val="22"/>
        </w:rPr>
        <w:t>Gaudete</w:t>
      </w:r>
      <w:proofErr w:type="spellEnd"/>
      <w:r w:rsidRPr="00A55A5C">
        <w:rPr>
          <w:rFonts w:ascii="Times New Roman" w:hAnsi="Times New Roman"/>
          <w:i/>
          <w:iCs/>
          <w:sz w:val="22"/>
          <w:szCs w:val="22"/>
        </w:rPr>
        <w:t xml:space="preserve"> </w:t>
      </w:r>
      <w:proofErr w:type="spellStart"/>
      <w:r w:rsidRPr="00A55A5C">
        <w:rPr>
          <w:rFonts w:ascii="Times New Roman" w:hAnsi="Times New Roman"/>
          <w:i/>
          <w:iCs/>
          <w:sz w:val="22"/>
          <w:szCs w:val="22"/>
        </w:rPr>
        <w:t>et</w:t>
      </w:r>
      <w:proofErr w:type="spellEnd"/>
      <w:r w:rsidRPr="00A55A5C">
        <w:rPr>
          <w:rFonts w:ascii="Times New Roman" w:hAnsi="Times New Roman"/>
          <w:i/>
          <w:iCs/>
          <w:sz w:val="22"/>
          <w:szCs w:val="22"/>
        </w:rPr>
        <w:t xml:space="preserve"> </w:t>
      </w:r>
      <w:proofErr w:type="spellStart"/>
      <w:r w:rsidRPr="00A55A5C">
        <w:rPr>
          <w:rFonts w:ascii="Times New Roman" w:hAnsi="Times New Roman"/>
          <w:i/>
          <w:iCs/>
          <w:sz w:val="22"/>
          <w:szCs w:val="22"/>
        </w:rPr>
        <w:t>exultate</w:t>
      </w:r>
      <w:proofErr w:type="spellEnd"/>
      <w:r w:rsidRPr="00A55A5C">
        <w:rPr>
          <w:rFonts w:ascii="Times New Roman" w:hAnsi="Times New Roman"/>
          <w:sz w:val="22"/>
          <w:szCs w:val="22"/>
        </w:rPr>
        <w:t xml:space="preserve"> ha sottolineato che  </w:t>
      </w:r>
      <w:r w:rsidRPr="00A55A5C">
        <w:rPr>
          <w:rFonts w:ascii="Times New Roman" w:hAnsi="Times New Roman"/>
          <w:i/>
          <w:iCs/>
          <w:sz w:val="22"/>
          <w:szCs w:val="22"/>
        </w:rPr>
        <w:t>la gioia evangelica si irradia in modo speciale, con una luce e un’intensità ineguagliabili, sul volto dei santi</w:t>
      </w:r>
      <w:r w:rsidRPr="00A55A5C">
        <w:rPr>
          <w:rFonts w:ascii="Times New Roman" w:hAnsi="Times New Roman"/>
          <w:sz w:val="22"/>
          <w:szCs w:val="22"/>
        </w:rPr>
        <w:t xml:space="preserve">.  Di tutti i santi, non solo di quelli i cui nomi sono scritti nei calendari, ma anche di quelli che per grazia di Dio incontriamo nella vita di tutti i giorni. </w:t>
      </w:r>
      <w:r w:rsidRPr="00A55A5C">
        <w:rPr>
          <w:rFonts w:ascii="Times New Roman" w:hAnsi="Times New Roman"/>
          <w:b/>
          <w:bCs/>
          <w:sz w:val="22"/>
          <w:szCs w:val="22"/>
        </w:rPr>
        <w:t>E’ proprio la gioia della santità  che  Gesù annuncia  nel discorso della montagna</w:t>
      </w:r>
      <w:r w:rsidRPr="00A55A5C">
        <w:rPr>
          <w:rFonts w:ascii="Times New Roman" w:hAnsi="Times New Roman"/>
          <w:sz w:val="22"/>
          <w:szCs w:val="22"/>
        </w:rPr>
        <w:t xml:space="preserve">, quando elenca le beatitudini, che sono </w:t>
      </w:r>
      <w:r w:rsidRPr="00A55A5C">
        <w:rPr>
          <w:rFonts w:ascii="Times New Roman" w:hAnsi="Times New Roman"/>
          <w:i/>
          <w:iCs/>
          <w:sz w:val="22"/>
          <w:szCs w:val="22"/>
        </w:rPr>
        <w:t xml:space="preserve">“la carta di identità del cristiano” </w:t>
      </w:r>
      <w:r w:rsidRPr="00A55A5C">
        <w:rPr>
          <w:rFonts w:ascii="Times New Roman" w:hAnsi="Times New Roman"/>
          <w:sz w:val="22"/>
          <w:szCs w:val="22"/>
        </w:rPr>
        <w:t xml:space="preserve">: in esse infatti, come dice il Papa,  </w:t>
      </w:r>
      <w:r w:rsidRPr="00A55A5C">
        <w:rPr>
          <w:rFonts w:ascii="Times New Roman" w:hAnsi="Times New Roman"/>
          <w:i/>
          <w:iCs/>
          <w:sz w:val="22"/>
          <w:szCs w:val="22"/>
        </w:rPr>
        <w:t xml:space="preserve">“Gesù ha spiegato con tutta semplicità che cosa è essere santi”. </w:t>
      </w:r>
      <w:r w:rsidRPr="00A55A5C">
        <w:rPr>
          <w:rFonts w:ascii="Times New Roman" w:hAnsi="Times New Roman"/>
          <w:sz w:val="22"/>
          <w:szCs w:val="22"/>
        </w:rPr>
        <w:t xml:space="preserve">E in esse </w:t>
      </w:r>
      <w:r w:rsidRPr="00A55A5C">
        <w:rPr>
          <w:rFonts w:ascii="Times New Roman" w:hAnsi="Times New Roman"/>
          <w:b/>
          <w:bCs/>
          <w:sz w:val="22"/>
          <w:szCs w:val="22"/>
        </w:rPr>
        <w:t xml:space="preserve">ci  ha annunciato la possibilità di raggiungere una felicità </w:t>
      </w:r>
      <w:r w:rsidRPr="00A55A5C">
        <w:rPr>
          <w:rFonts w:ascii="Times New Roman" w:hAnsi="Times New Roman"/>
          <w:b/>
          <w:bCs/>
          <w:i/>
          <w:iCs/>
          <w:sz w:val="22"/>
          <w:szCs w:val="22"/>
        </w:rPr>
        <w:t>paradossale</w:t>
      </w:r>
      <w:r w:rsidRPr="00A55A5C">
        <w:rPr>
          <w:rFonts w:ascii="Times New Roman" w:hAnsi="Times New Roman"/>
          <w:b/>
          <w:bCs/>
          <w:sz w:val="22"/>
          <w:szCs w:val="22"/>
        </w:rPr>
        <w:t xml:space="preserve"> </w:t>
      </w:r>
      <w:r w:rsidRPr="00A55A5C">
        <w:rPr>
          <w:rFonts w:ascii="Times New Roman" w:hAnsi="Times New Roman"/>
          <w:sz w:val="22"/>
          <w:szCs w:val="22"/>
        </w:rPr>
        <w:t xml:space="preserve">che non consiste nella piena realizzazione di sé e dei propri desideri (come pensa il mondo) ma nella </w:t>
      </w:r>
      <w:r w:rsidRPr="00A55A5C">
        <w:rPr>
          <w:rFonts w:ascii="Times New Roman" w:hAnsi="Times New Roman"/>
          <w:i/>
          <w:iCs/>
          <w:sz w:val="22"/>
          <w:szCs w:val="22"/>
        </w:rPr>
        <w:t xml:space="preserve"> </w:t>
      </w:r>
      <w:r w:rsidRPr="00A55A5C">
        <w:rPr>
          <w:rFonts w:ascii="Times New Roman" w:hAnsi="Times New Roman"/>
          <w:b/>
          <w:bCs/>
          <w:i/>
          <w:iCs/>
          <w:sz w:val="22"/>
          <w:szCs w:val="22"/>
        </w:rPr>
        <w:t>possibilità, che viene accordata gratuitamente, di poter confidare in qualcuno che si china sulle tue ferite</w:t>
      </w:r>
      <w:r w:rsidRPr="00A55A5C">
        <w:rPr>
          <w:rFonts w:ascii="Times New Roman" w:hAnsi="Times New Roman"/>
          <w:i/>
          <w:iCs/>
          <w:sz w:val="22"/>
          <w:szCs w:val="22"/>
        </w:rPr>
        <w:t xml:space="preserve">,  </w:t>
      </w:r>
      <w:r w:rsidRPr="00A55A5C">
        <w:rPr>
          <w:rFonts w:ascii="Times New Roman" w:hAnsi="Times New Roman"/>
          <w:sz w:val="22"/>
          <w:szCs w:val="22"/>
        </w:rPr>
        <w:t>che ti accoglie  e ti dona la gioia vera:</w:t>
      </w:r>
      <w:r w:rsidRPr="00A55A5C">
        <w:rPr>
          <w:rFonts w:ascii="Times New Roman" w:hAnsi="Times New Roman"/>
          <w:b/>
          <w:bCs/>
          <w:sz w:val="22"/>
          <w:szCs w:val="22"/>
        </w:rPr>
        <w:t xml:space="preserve"> basta rispondere alla chiamata alla santità che è rivolta a tutti, una chiamata che non è un comando ma un dono.</w:t>
      </w:r>
      <w:r w:rsidRPr="00A55A5C">
        <w:rPr>
          <w:rFonts w:ascii="Times New Roman" w:hAnsi="Times New Roman"/>
          <w:sz w:val="22"/>
          <w:szCs w:val="22"/>
        </w:rPr>
        <w:t xml:space="preserve"> Aggiunge ancora il Cardinale: </w:t>
      </w:r>
      <w:r w:rsidRPr="00A55A5C">
        <w:rPr>
          <w:rFonts w:ascii="Times New Roman" w:hAnsi="Times New Roman"/>
          <w:b/>
          <w:bCs/>
          <w:i/>
          <w:iCs/>
          <w:sz w:val="22"/>
          <w:szCs w:val="22"/>
        </w:rPr>
        <w:t>la santità richiede visione. Dio ama in me in me il santo che sarò.</w:t>
      </w:r>
      <w:r w:rsidRPr="00A55A5C">
        <w:rPr>
          <w:rFonts w:ascii="Times New Roman" w:hAnsi="Times New Roman"/>
          <w:i/>
          <w:iCs/>
          <w:sz w:val="22"/>
          <w:szCs w:val="22"/>
        </w:rPr>
        <w:t xml:space="preserve"> Non è semplice capire questa cosa, perché spesso noi battezzati non abbiamo visione, non sappiamo dove ci porta lo Spirito. Viviamo di eventi, viviamo di estemporaneità, passiamo senza soluzione di continuità da un evento a un altro. </w:t>
      </w:r>
      <w:r w:rsidRPr="00A55A5C">
        <w:rPr>
          <w:rFonts w:ascii="Times New Roman" w:hAnsi="Times New Roman"/>
          <w:sz w:val="22"/>
          <w:szCs w:val="22"/>
        </w:rPr>
        <w:t xml:space="preserve">Abbiamo cioè uno sguardo breve, limitato all’ immediato. </w:t>
      </w:r>
      <w:r w:rsidRPr="00A55A5C">
        <w:rPr>
          <w:rFonts w:ascii="Times New Roman" w:hAnsi="Times New Roman"/>
          <w:i/>
          <w:iCs/>
          <w:sz w:val="22"/>
          <w:szCs w:val="22"/>
        </w:rPr>
        <w:t xml:space="preserve">Il Padre, invece, ha su di noi uno sguardo lungo...ci contempla alla luce della sua sapienza...Vede – appunto – il santo che sarò. </w:t>
      </w:r>
      <w:r w:rsidRPr="00A55A5C">
        <w:rPr>
          <w:rFonts w:ascii="Times New Roman" w:hAnsi="Times New Roman"/>
          <w:sz w:val="22"/>
          <w:szCs w:val="22"/>
        </w:rPr>
        <w:t xml:space="preserve">Possiamo- anzi dobbiamo – anche noi cercare di  </w:t>
      </w:r>
      <w:r w:rsidRPr="00A55A5C">
        <w:rPr>
          <w:rFonts w:ascii="Times New Roman" w:hAnsi="Times New Roman"/>
          <w:i/>
          <w:iCs/>
          <w:sz w:val="22"/>
          <w:szCs w:val="22"/>
        </w:rPr>
        <w:t xml:space="preserve">comprenderci in una luce diversa: e questa luce sono le beatitudini... </w:t>
      </w:r>
      <w:r w:rsidRPr="00A55A5C">
        <w:rPr>
          <w:rFonts w:ascii="Times New Roman" w:hAnsi="Times New Roman"/>
          <w:sz w:val="22"/>
          <w:szCs w:val="22"/>
        </w:rPr>
        <w:t xml:space="preserve">che  </w:t>
      </w:r>
      <w:r w:rsidRPr="00A55A5C">
        <w:rPr>
          <w:rFonts w:ascii="Times New Roman" w:hAnsi="Times New Roman"/>
          <w:i/>
          <w:iCs/>
          <w:sz w:val="22"/>
          <w:szCs w:val="22"/>
        </w:rPr>
        <w:t>non sono un semplice insegnamento di Gesù, ma veramente sono il codice di santità del battezzato: chi è rinato in Cristo è così, o meglio è reso così dallo Spirito.  ‘</w:t>
      </w:r>
      <w:r w:rsidRPr="00A55A5C">
        <w:rPr>
          <w:rFonts w:ascii="Times New Roman" w:hAnsi="Times New Roman"/>
          <w:sz w:val="22"/>
          <w:szCs w:val="22"/>
        </w:rPr>
        <w:t xml:space="preserve">Beati’ vuole appunto dire </w:t>
      </w:r>
      <w:r w:rsidRPr="00A55A5C">
        <w:rPr>
          <w:rFonts w:ascii="Times New Roman" w:hAnsi="Times New Roman"/>
          <w:i/>
          <w:iCs/>
          <w:sz w:val="22"/>
          <w:szCs w:val="22"/>
        </w:rPr>
        <w:t xml:space="preserve">essere santi. </w:t>
      </w:r>
      <w:r w:rsidRPr="00A55A5C">
        <w:rPr>
          <w:rFonts w:ascii="Times New Roman" w:hAnsi="Times New Roman"/>
          <w:sz w:val="22"/>
          <w:szCs w:val="22"/>
        </w:rPr>
        <w:t>Proviamo, mi permetto di suggerire, a leggere le beatitudini riportate nel Vangelo di Matteo al cap. 5, mettendo al posto della parola ‘beati’ l’espressione ‘Sono santi’ e tutto ci apparirà più chiaro.</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sz w:val="22"/>
          <w:szCs w:val="22"/>
        </w:rPr>
        <w:t xml:space="preserve"> </w:t>
      </w:r>
      <w:r w:rsidRPr="00A55A5C">
        <w:rPr>
          <w:rFonts w:ascii="Times New Roman" w:hAnsi="Times New Roman"/>
          <w:sz w:val="22"/>
          <w:szCs w:val="22"/>
        </w:rPr>
        <w:tab/>
        <w:t xml:space="preserve">Quando Gesù proclama le beatitudini, in realtà presenta se stesso: </w:t>
      </w:r>
      <w:r w:rsidRPr="00A55A5C">
        <w:rPr>
          <w:rFonts w:ascii="Times New Roman" w:hAnsi="Times New Roman"/>
          <w:i/>
          <w:iCs/>
          <w:sz w:val="22"/>
          <w:szCs w:val="22"/>
        </w:rPr>
        <w:t xml:space="preserve">è Lui il beato, il povero, l’afflitto, il giusto, il pacifico... </w:t>
      </w:r>
      <w:r w:rsidRPr="00A55A5C">
        <w:rPr>
          <w:rFonts w:ascii="Times New Roman" w:hAnsi="Times New Roman"/>
          <w:b/>
          <w:bCs/>
          <w:i/>
          <w:iCs/>
          <w:sz w:val="22"/>
          <w:szCs w:val="22"/>
        </w:rPr>
        <w:t>Gesù è beato non per un privilegio ma perché è tutto nel Padre, come un figlio portato in braccio</w:t>
      </w:r>
      <w:r w:rsidRPr="00A55A5C">
        <w:rPr>
          <w:rFonts w:ascii="Times New Roman" w:hAnsi="Times New Roman"/>
          <w:i/>
          <w:iCs/>
          <w:sz w:val="22"/>
          <w:szCs w:val="22"/>
        </w:rPr>
        <w:t>. Il santo è il beato, e il beato non è altri che un figlio.</w:t>
      </w:r>
      <w:r w:rsidRPr="00A55A5C">
        <w:rPr>
          <w:rFonts w:ascii="Times New Roman" w:hAnsi="Times New Roman"/>
          <w:b/>
          <w:bCs/>
          <w:i/>
          <w:iCs/>
          <w:sz w:val="22"/>
          <w:szCs w:val="22"/>
        </w:rPr>
        <w:t xml:space="preserve"> La scala della santità inizia dallo scoprirsi figli</w:t>
      </w:r>
      <w:r w:rsidRPr="00A55A5C">
        <w:rPr>
          <w:rFonts w:ascii="Times New Roman" w:hAnsi="Times New Roman"/>
          <w:i/>
          <w:iCs/>
          <w:sz w:val="22"/>
          <w:szCs w:val="22"/>
        </w:rPr>
        <w:t xml:space="preserve">: ci vuole una vita intera, tutta la vita, ma non è un cammino improvvisato, casuale. </w:t>
      </w:r>
      <w:r w:rsidRPr="00A55A5C">
        <w:rPr>
          <w:rFonts w:ascii="Times New Roman" w:hAnsi="Times New Roman"/>
          <w:b/>
          <w:bCs/>
          <w:i/>
          <w:iCs/>
          <w:sz w:val="22"/>
          <w:szCs w:val="22"/>
        </w:rPr>
        <w:t>C’è un punto di partenza</w:t>
      </w:r>
      <w:r w:rsidRPr="00A55A5C">
        <w:rPr>
          <w:rFonts w:ascii="Times New Roman" w:hAnsi="Times New Roman"/>
          <w:i/>
          <w:iCs/>
          <w:sz w:val="22"/>
          <w:szCs w:val="22"/>
        </w:rPr>
        <w:t xml:space="preserve">, c’è un passo che ci consente di imboccare la direzione giusta. Sapete qual è? </w:t>
      </w:r>
      <w:r w:rsidRPr="00A55A5C">
        <w:rPr>
          <w:rFonts w:ascii="Times New Roman" w:hAnsi="Times New Roman"/>
          <w:b/>
          <w:bCs/>
          <w:i/>
          <w:iCs/>
          <w:sz w:val="22"/>
          <w:szCs w:val="22"/>
        </w:rPr>
        <w:t>La povertà di spirito</w:t>
      </w:r>
      <w:r w:rsidRPr="00A55A5C">
        <w:rPr>
          <w:rFonts w:ascii="Times New Roman" w:hAnsi="Times New Roman"/>
          <w:i/>
          <w:iCs/>
          <w:sz w:val="22"/>
          <w:szCs w:val="22"/>
        </w:rPr>
        <w:t xml:space="preserve">. </w:t>
      </w:r>
      <w:r w:rsidRPr="00A55A5C">
        <w:rPr>
          <w:rFonts w:ascii="Times New Roman" w:hAnsi="Times New Roman"/>
          <w:sz w:val="22"/>
          <w:szCs w:val="22"/>
        </w:rPr>
        <w:t>Infatti, la prima delle beatitudini dice proprio:</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b/>
          <w:bCs/>
          <w:i/>
          <w:iCs/>
          <w:sz w:val="22"/>
          <w:szCs w:val="22"/>
          <w:u w:val="single"/>
        </w:rPr>
        <w:t>Beati i poveri in spirito, perché di essi è il regno dei cieli</w:t>
      </w:r>
      <w:r w:rsidRPr="00A55A5C">
        <w:rPr>
          <w:rFonts w:ascii="Times New Roman" w:hAnsi="Times New Roman"/>
          <w:i/>
          <w:iCs/>
          <w:sz w:val="22"/>
          <w:szCs w:val="22"/>
          <w:u w:val="single"/>
        </w:rPr>
        <w:t xml:space="preserve">. </w:t>
      </w:r>
      <w:r w:rsidRPr="00A55A5C">
        <w:rPr>
          <w:rFonts w:ascii="Times New Roman" w:hAnsi="Times New Roman"/>
          <w:sz w:val="22"/>
          <w:szCs w:val="22"/>
        </w:rPr>
        <w:t xml:space="preserve">Sono poveri in spirito quelli che non sentono il bisogno di arricchirsi, che non hanno bisogno di alleati potenti, perché si fidano del Padre, confidano in Lui. Sanno di avere un Padre che si china sulla loro povertà. Come Gesù, che  </w:t>
      </w:r>
      <w:r w:rsidRPr="00A55A5C">
        <w:rPr>
          <w:rFonts w:ascii="Times New Roman" w:hAnsi="Times New Roman"/>
          <w:i/>
          <w:iCs/>
          <w:sz w:val="22"/>
          <w:szCs w:val="22"/>
        </w:rPr>
        <w:t xml:space="preserve">è stato povero perché era certo del Padre. </w:t>
      </w:r>
      <w:r w:rsidRPr="00A55A5C">
        <w:rPr>
          <w:rFonts w:ascii="Times New Roman" w:hAnsi="Times New Roman"/>
          <w:sz w:val="22"/>
          <w:szCs w:val="22"/>
        </w:rPr>
        <w:t xml:space="preserve">E come San Francesco  che, dopo essersi spogliato delle sue vesti davanti al padre, </w:t>
      </w:r>
      <w:r w:rsidRPr="00A55A5C">
        <w:rPr>
          <w:rFonts w:ascii="Times New Roman" w:hAnsi="Times New Roman"/>
          <w:i/>
          <w:iCs/>
          <w:sz w:val="22"/>
          <w:szCs w:val="22"/>
        </w:rPr>
        <w:t xml:space="preserve">“Non chiamerò più te, Pietro, padre, ma solo il Padre che è nei cieli”. </w:t>
      </w:r>
      <w:r w:rsidRPr="00A55A5C">
        <w:rPr>
          <w:rFonts w:ascii="Times New Roman" w:hAnsi="Times New Roman"/>
          <w:sz w:val="22"/>
          <w:szCs w:val="22"/>
        </w:rPr>
        <w:t xml:space="preserve">Esiste quindi, sottolinea De </w:t>
      </w:r>
      <w:proofErr w:type="spellStart"/>
      <w:r w:rsidRPr="00A55A5C">
        <w:rPr>
          <w:rFonts w:ascii="Times New Roman" w:hAnsi="Times New Roman"/>
          <w:sz w:val="22"/>
          <w:szCs w:val="22"/>
        </w:rPr>
        <w:t>Donatis</w:t>
      </w:r>
      <w:proofErr w:type="spellEnd"/>
      <w:r w:rsidRPr="00A55A5C">
        <w:rPr>
          <w:rFonts w:ascii="Times New Roman" w:hAnsi="Times New Roman"/>
          <w:sz w:val="22"/>
          <w:szCs w:val="22"/>
        </w:rPr>
        <w:t xml:space="preserve">, un </w:t>
      </w:r>
      <w:r w:rsidRPr="00A55A5C">
        <w:rPr>
          <w:rFonts w:ascii="Times New Roman" w:hAnsi="Times New Roman"/>
          <w:b/>
          <w:bCs/>
          <w:i/>
          <w:iCs/>
          <w:sz w:val="22"/>
          <w:szCs w:val="22"/>
        </w:rPr>
        <w:t>legame indissolubile tra figliolanza e povertà evangelica.</w:t>
      </w:r>
      <w:r w:rsidRPr="00A55A5C">
        <w:rPr>
          <w:rFonts w:ascii="Times New Roman" w:hAnsi="Times New Roman"/>
          <w:i/>
          <w:iCs/>
          <w:sz w:val="22"/>
          <w:szCs w:val="22"/>
        </w:rPr>
        <w:t xml:space="preserve"> Solo gli orfani desiderano arricchirsi. I figli sono esenti da quest’obbligo. </w:t>
      </w:r>
      <w:r w:rsidRPr="00A55A5C">
        <w:rPr>
          <w:rFonts w:ascii="Times New Roman" w:hAnsi="Times New Roman"/>
          <w:sz w:val="22"/>
          <w:szCs w:val="22"/>
        </w:rPr>
        <w:t xml:space="preserve">E conclude: </w:t>
      </w:r>
      <w:r w:rsidRPr="00A55A5C">
        <w:rPr>
          <w:rFonts w:ascii="Times New Roman" w:hAnsi="Times New Roman"/>
          <w:i/>
          <w:iCs/>
          <w:sz w:val="22"/>
          <w:szCs w:val="22"/>
        </w:rPr>
        <w:t xml:space="preserve">Ecco la porta di ingresso della santità, la povertà di spirito. </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b/>
          <w:bCs/>
          <w:i/>
          <w:iCs/>
          <w:sz w:val="22"/>
          <w:szCs w:val="22"/>
          <w:u w:val="single"/>
        </w:rPr>
        <w:t>Beati gli afflitti, perché saranno consolati</w:t>
      </w:r>
      <w:r w:rsidRPr="00A55A5C">
        <w:rPr>
          <w:rFonts w:ascii="Times New Roman" w:hAnsi="Times New Roman"/>
          <w:sz w:val="22"/>
          <w:szCs w:val="22"/>
        </w:rPr>
        <w:t xml:space="preserve">  Per capire questa beatitudine, il Cardinale ci invita a riflettere sull’espressione “saranno consolati” , tenendo presente che nel Nuovo Testamento la consolazione più grande è il dono dello Spirito Santo. Dunque, </w:t>
      </w:r>
      <w:r w:rsidRPr="00A55A5C">
        <w:rPr>
          <w:rFonts w:ascii="Times New Roman" w:hAnsi="Times New Roman"/>
          <w:b/>
          <w:bCs/>
          <w:sz w:val="22"/>
          <w:szCs w:val="22"/>
        </w:rPr>
        <w:t>a</w:t>
      </w:r>
      <w:r w:rsidRPr="00A55A5C">
        <w:rPr>
          <w:rFonts w:ascii="Times New Roman" w:hAnsi="Times New Roman"/>
          <w:b/>
          <w:bCs/>
          <w:i/>
          <w:iCs/>
          <w:sz w:val="22"/>
          <w:szCs w:val="22"/>
        </w:rPr>
        <w:t>fflitto allora è chi si accorge di avere bisogno dello Spirito Santo</w:t>
      </w:r>
      <w:r w:rsidRPr="00A55A5C">
        <w:rPr>
          <w:rFonts w:ascii="Times New Roman" w:hAnsi="Times New Roman"/>
          <w:i/>
          <w:iCs/>
          <w:sz w:val="22"/>
          <w:szCs w:val="22"/>
        </w:rPr>
        <w:t xml:space="preserve">, perché lo Spirito Santo è colui che sana le nostre ferite con il balsamo del suo amore. </w:t>
      </w:r>
      <w:r w:rsidRPr="00A55A5C">
        <w:rPr>
          <w:rFonts w:ascii="Times New Roman" w:hAnsi="Times New Roman"/>
          <w:sz w:val="22"/>
          <w:szCs w:val="22"/>
        </w:rPr>
        <w:t xml:space="preserve">E ancora: </w:t>
      </w:r>
      <w:r w:rsidRPr="00A55A5C">
        <w:rPr>
          <w:rFonts w:ascii="Times New Roman" w:hAnsi="Times New Roman"/>
          <w:i/>
          <w:iCs/>
          <w:sz w:val="22"/>
          <w:szCs w:val="22"/>
        </w:rPr>
        <w:t xml:space="preserve"> Quando rimango solo senza nessuno pronto ad aiutarmi, quando faccio esperienza dell’inutilità e del fallimento, allora so che il Padre può darmi la cosa buona per eccellenza, lo Spirito </w:t>
      </w:r>
      <w:proofErr w:type="spellStart"/>
      <w:r w:rsidRPr="00A55A5C">
        <w:rPr>
          <w:rFonts w:ascii="Times New Roman" w:hAnsi="Times New Roman"/>
          <w:i/>
          <w:iCs/>
          <w:sz w:val="22"/>
          <w:szCs w:val="22"/>
        </w:rPr>
        <w:t>Santo…</w:t>
      </w:r>
      <w:proofErr w:type="spellEnd"/>
      <w:r w:rsidRPr="00A55A5C">
        <w:rPr>
          <w:rFonts w:ascii="Times New Roman" w:hAnsi="Times New Roman"/>
          <w:i/>
          <w:iCs/>
          <w:sz w:val="22"/>
          <w:szCs w:val="22"/>
        </w:rPr>
        <w:t xml:space="preserve"> Questa è la condizione di chi si riconosce peccatore e confida solo nella misericordia. È un afflitto lieto, perché nonostante tutte le cadute Dio continua a “</w:t>
      </w:r>
      <w:proofErr w:type="spellStart"/>
      <w:r w:rsidRPr="00A55A5C">
        <w:rPr>
          <w:rFonts w:ascii="Times New Roman" w:hAnsi="Times New Roman"/>
          <w:i/>
          <w:iCs/>
          <w:sz w:val="22"/>
          <w:szCs w:val="22"/>
        </w:rPr>
        <w:t>misericordiarlo</w:t>
      </w:r>
      <w:proofErr w:type="spellEnd"/>
      <w:r w:rsidRPr="00A55A5C">
        <w:rPr>
          <w:rFonts w:ascii="Times New Roman" w:hAnsi="Times New Roman"/>
          <w:i/>
          <w:iCs/>
          <w:sz w:val="22"/>
          <w:szCs w:val="22"/>
        </w:rPr>
        <w:t xml:space="preserve">”. ...Ci affliggiamo di tante </w:t>
      </w:r>
      <w:proofErr w:type="spellStart"/>
      <w:r w:rsidRPr="00A55A5C">
        <w:rPr>
          <w:rFonts w:ascii="Times New Roman" w:hAnsi="Times New Roman"/>
          <w:i/>
          <w:iCs/>
          <w:sz w:val="22"/>
          <w:szCs w:val="22"/>
        </w:rPr>
        <w:t>cose…</w:t>
      </w:r>
      <w:proofErr w:type="spellEnd"/>
      <w:r w:rsidRPr="00A55A5C">
        <w:rPr>
          <w:rFonts w:ascii="Times New Roman" w:hAnsi="Times New Roman"/>
          <w:i/>
          <w:iCs/>
          <w:sz w:val="22"/>
          <w:szCs w:val="22"/>
        </w:rPr>
        <w:t xml:space="preserve"> </w:t>
      </w:r>
      <w:r w:rsidRPr="00A55A5C">
        <w:rPr>
          <w:rFonts w:ascii="Times New Roman" w:hAnsi="Times New Roman"/>
          <w:sz w:val="22"/>
          <w:szCs w:val="22"/>
        </w:rPr>
        <w:t xml:space="preserve">e invece dobbiamo imparare a cogliere </w:t>
      </w:r>
      <w:r w:rsidRPr="00A55A5C">
        <w:rPr>
          <w:rFonts w:ascii="Times New Roman" w:hAnsi="Times New Roman"/>
          <w:i/>
          <w:iCs/>
          <w:sz w:val="22"/>
          <w:szCs w:val="22"/>
        </w:rPr>
        <w:t xml:space="preserve">il senso giusto della vera afflizione, quella evangelica: posso guardare con lucidità le conseguenze dei miei peccati perché c’è un Dio che lucidamente decide di dimenticarli. </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b/>
          <w:bCs/>
          <w:i/>
          <w:iCs/>
          <w:sz w:val="22"/>
          <w:szCs w:val="22"/>
          <w:u w:val="single"/>
        </w:rPr>
        <w:t>Beati i puri di cuore, perché vedranno Dio</w:t>
      </w:r>
      <w:r w:rsidRPr="00A55A5C">
        <w:rPr>
          <w:rFonts w:ascii="Times New Roman" w:hAnsi="Times New Roman"/>
          <w:sz w:val="22"/>
          <w:szCs w:val="22"/>
        </w:rPr>
        <w:t xml:space="preserve">  Il Cardinale commenta così  questa beatitudine: </w:t>
      </w:r>
      <w:r w:rsidRPr="00A55A5C">
        <w:rPr>
          <w:rFonts w:ascii="Times New Roman" w:hAnsi="Times New Roman"/>
          <w:i/>
          <w:iCs/>
          <w:sz w:val="22"/>
          <w:szCs w:val="22"/>
        </w:rPr>
        <w:t xml:space="preserve">Il pellegrino che si recava al Tempio di Gerusalemme doveva purificarsi per poi entrare nel recinto del Santo. Allora </w:t>
      </w:r>
      <w:r w:rsidRPr="00A55A5C">
        <w:rPr>
          <w:rFonts w:ascii="Times New Roman" w:hAnsi="Times New Roman"/>
          <w:i/>
          <w:iCs/>
          <w:sz w:val="22"/>
          <w:szCs w:val="22"/>
        </w:rPr>
        <w:lastRenderedPageBreak/>
        <w:t xml:space="preserve">vedeva lo sgabello del trono di Dio, il Santo dei Santi. Con Gesù questo tempio diventa la persona stessa del Verbo incarnato, e il rito di purificazione l’ascolto della Parola. </w:t>
      </w:r>
      <w:r w:rsidRPr="00A55A5C">
        <w:rPr>
          <w:rFonts w:ascii="Times New Roman" w:hAnsi="Times New Roman"/>
          <w:b/>
          <w:bCs/>
          <w:i/>
          <w:iCs/>
          <w:sz w:val="22"/>
          <w:szCs w:val="22"/>
        </w:rPr>
        <w:t xml:space="preserve">È puro chi ascolta e mette in pratica, e in tal modo vede finalmente il Regno dello Spirito nel suo cuore. </w:t>
      </w:r>
      <w:r w:rsidRPr="00A55A5C">
        <w:rPr>
          <w:rFonts w:ascii="Times New Roman" w:hAnsi="Times New Roman"/>
          <w:i/>
          <w:iCs/>
          <w:sz w:val="22"/>
          <w:szCs w:val="22"/>
        </w:rPr>
        <w:t xml:space="preserve">San Gregorio di </w:t>
      </w:r>
      <w:proofErr w:type="spellStart"/>
      <w:r w:rsidRPr="00A55A5C">
        <w:rPr>
          <w:rFonts w:ascii="Times New Roman" w:hAnsi="Times New Roman"/>
          <w:i/>
          <w:iCs/>
          <w:sz w:val="22"/>
          <w:szCs w:val="22"/>
        </w:rPr>
        <w:t>Nissa</w:t>
      </w:r>
      <w:proofErr w:type="spellEnd"/>
      <w:r w:rsidRPr="00A55A5C">
        <w:rPr>
          <w:rFonts w:ascii="Times New Roman" w:hAnsi="Times New Roman"/>
          <w:i/>
          <w:iCs/>
          <w:sz w:val="22"/>
          <w:szCs w:val="22"/>
        </w:rPr>
        <w:t xml:space="preserve"> nella sua “Omelia” su questa beatitudine scriveva: “Chi si rende puro dalle distrazioni e dalla dissipazione, dalla fretta e dall’ansia di riuscire a tutti i costi, costui vede dentro di sé lo Spirito Santo che gli è stato dato”. Sono puro di cuore, allora, quando scopro che la mia casa è abitata, il mio cuore non è un vuoto che va riempito di cose. E qui, nella lettera, Papa Francesco mette l’accento sulla </w:t>
      </w:r>
      <w:r w:rsidRPr="00A55A5C">
        <w:rPr>
          <w:rFonts w:ascii="Times New Roman" w:hAnsi="Times New Roman"/>
          <w:b/>
          <w:bCs/>
          <w:i/>
          <w:iCs/>
          <w:sz w:val="22"/>
          <w:szCs w:val="22"/>
        </w:rPr>
        <w:t>purezza intesa come rettitudine nelle intenzioni</w:t>
      </w:r>
      <w:r w:rsidRPr="00A55A5C">
        <w:rPr>
          <w:rFonts w:ascii="Times New Roman" w:hAnsi="Times New Roman"/>
          <w:i/>
          <w:iCs/>
          <w:sz w:val="22"/>
          <w:szCs w:val="22"/>
        </w:rPr>
        <w:t xml:space="preserve">: fare le cose per amore di Dio, e non impegnarsi nelle cose di Dio per amore dell’io. E qui ci vorrebbe un serio esame di coscienza ecclesiale: quante cose belle facciamo, spesso senza visione, ma quante cose compiamo per essere ammirati dagli </w:t>
      </w:r>
      <w:proofErr w:type="spellStart"/>
      <w:r w:rsidRPr="00A55A5C">
        <w:rPr>
          <w:rFonts w:ascii="Times New Roman" w:hAnsi="Times New Roman"/>
          <w:i/>
          <w:iCs/>
          <w:sz w:val="22"/>
          <w:szCs w:val="22"/>
        </w:rPr>
        <w:t>altri…</w:t>
      </w:r>
      <w:proofErr w:type="spellEnd"/>
      <w:r w:rsidRPr="00A55A5C">
        <w:rPr>
          <w:rFonts w:ascii="Times New Roman" w:hAnsi="Times New Roman"/>
          <w:i/>
          <w:iCs/>
          <w:sz w:val="22"/>
          <w:szCs w:val="22"/>
        </w:rPr>
        <w:t xml:space="preserve"> </w:t>
      </w:r>
    </w:p>
    <w:p w:rsidR="00A55A5C" w:rsidRPr="00A55A5C" w:rsidRDefault="00A55A5C" w:rsidP="00A55A5C">
      <w:pPr>
        <w:spacing w:line="240" w:lineRule="atLeast"/>
        <w:ind w:firstLine="708"/>
        <w:jc w:val="both"/>
        <w:rPr>
          <w:rFonts w:ascii="Times New Roman" w:hAnsi="Times New Roman"/>
          <w:sz w:val="22"/>
          <w:szCs w:val="22"/>
        </w:rPr>
      </w:pPr>
      <w:r w:rsidRPr="00A55A5C">
        <w:rPr>
          <w:rFonts w:ascii="Times New Roman" w:hAnsi="Times New Roman"/>
          <w:sz w:val="22"/>
          <w:szCs w:val="22"/>
        </w:rPr>
        <w:t xml:space="preserve">Concludendo la sua catechesi, il cardinale De </w:t>
      </w:r>
      <w:proofErr w:type="spellStart"/>
      <w:r w:rsidRPr="00A55A5C">
        <w:rPr>
          <w:rFonts w:ascii="Times New Roman" w:hAnsi="Times New Roman"/>
          <w:sz w:val="22"/>
          <w:szCs w:val="22"/>
        </w:rPr>
        <w:t>Donatis</w:t>
      </w:r>
      <w:proofErr w:type="spellEnd"/>
      <w:r w:rsidRPr="00A55A5C">
        <w:rPr>
          <w:rFonts w:ascii="Times New Roman" w:hAnsi="Times New Roman"/>
          <w:sz w:val="22"/>
          <w:szCs w:val="22"/>
        </w:rPr>
        <w:t xml:space="preserve"> ha elencato quelle che ha chiamato </w:t>
      </w:r>
      <w:r w:rsidRPr="00A55A5C">
        <w:rPr>
          <w:rFonts w:ascii="Times New Roman" w:hAnsi="Times New Roman"/>
          <w:i/>
          <w:iCs/>
          <w:sz w:val="22"/>
          <w:szCs w:val="22"/>
        </w:rPr>
        <w:t xml:space="preserve">le misure della santità, tre gradini di una scala verso il dono della felicità evangelica. </w:t>
      </w:r>
      <w:r w:rsidRPr="00A55A5C">
        <w:rPr>
          <w:rFonts w:ascii="Times New Roman" w:hAnsi="Times New Roman"/>
          <w:b/>
          <w:bCs/>
          <w:i/>
          <w:iCs/>
          <w:sz w:val="22"/>
          <w:szCs w:val="22"/>
        </w:rPr>
        <w:t>Beati i poveri:</w:t>
      </w:r>
      <w:r w:rsidRPr="00A55A5C">
        <w:rPr>
          <w:rFonts w:ascii="Times New Roman" w:hAnsi="Times New Roman"/>
          <w:i/>
          <w:iCs/>
          <w:sz w:val="22"/>
          <w:szCs w:val="22"/>
        </w:rPr>
        <w:t xml:space="preserve"> </w:t>
      </w:r>
      <w:r w:rsidRPr="00A55A5C">
        <w:rPr>
          <w:rFonts w:ascii="Times New Roman" w:hAnsi="Times New Roman"/>
          <w:b/>
          <w:bCs/>
          <w:i/>
          <w:iCs/>
          <w:sz w:val="22"/>
          <w:szCs w:val="22"/>
        </w:rPr>
        <w:t>rimani debole</w:t>
      </w:r>
      <w:r w:rsidRPr="00A55A5C">
        <w:rPr>
          <w:rFonts w:ascii="Times New Roman" w:hAnsi="Times New Roman"/>
          <w:i/>
          <w:iCs/>
          <w:sz w:val="22"/>
          <w:szCs w:val="22"/>
        </w:rPr>
        <w:t xml:space="preserve">, non pensare che quello che stai vivendo sia una sconfitta. </w:t>
      </w:r>
      <w:r w:rsidRPr="00A55A5C">
        <w:rPr>
          <w:rFonts w:ascii="Times New Roman" w:hAnsi="Times New Roman"/>
          <w:b/>
          <w:bCs/>
          <w:i/>
          <w:iCs/>
          <w:sz w:val="22"/>
          <w:szCs w:val="22"/>
        </w:rPr>
        <w:t>Beati gli afflitti</w:t>
      </w:r>
      <w:r w:rsidRPr="00A55A5C">
        <w:rPr>
          <w:rFonts w:ascii="Times New Roman" w:hAnsi="Times New Roman"/>
          <w:i/>
          <w:iCs/>
          <w:sz w:val="22"/>
          <w:szCs w:val="22"/>
        </w:rPr>
        <w:t xml:space="preserve">: sii lucido, scoperchia il tuo cuore dagli alibi e dalle accuse con dolcezza, e </w:t>
      </w:r>
      <w:r w:rsidRPr="00A55A5C">
        <w:rPr>
          <w:rFonts w:ascii="Times New Roman" w:hAnsi="Times New Roman"/>
          <w:b/>
          <w:bCs/>
          <w:i/>
          <w:iCs/>
          <w:sz w:val="22"/>
          <w:szCs w:val="22"/>
        </w:rPr>
        <w:t>cerca di dirti la verità</w:t>
      </w:r>
      <w:r w:rsidRPr="00A55A5C">
        <w:rPr>
          <w:rFonts w:ascii="Times New Roman" w:hAnsi="Times New Roman"/>
          <w:i/>
          <w:iCs/>
          <w:sz w:val="22"/>
          <w:szCs w:val="22"/>
        </w:rPr>
        <w:t xml:space="preserve">. </w:t>
      </w:r>
      <w:r w:rsidRPr="00A55A5C">
        <w:rPr>
          <w:rFonts w:ascii="Times New Roman" w:hAnsi="Times New Roman"/>
          <w:b/>
          <w:bCs/>
          <w:i/>
          <w:iCs/>
          <w:sz w:val="22"/>
          <w:szCs w:val="22"/>
        </w:rPr>
        <w:t>Beati i puri:</w:t>
      </w:r>
      <w:r w:rsidRPr="00A55A5C">
        <w:rPr>
          <w:rFonts w:ascii="Times New Roman" w:hAnsi="Times New Roman"/>
          <w:i/>
          <w:iCs/>
          <w:sz w:val="22"/>
          <w:szCs w:val="22"/>
        </w:rPr>
        <w:t xml:space="preserve"> </w:t>
      </w:r>
      <w:r w:rsidRPr="00A55A5C">
        <w:rPr>
          <w:rFonts w:ascii="Times New Roman" w:hAnsi="Times New Roman"/>
          <w:b/>
          <w:bCs/>
          <w:i/>
          <w:iCs/>
          <w:sz w:val="22"/>
          <w:szCs w:val="22"/>
        </w:rPr>
        <w:t>mettiti in ascolto della Parola ogni giorno</w:t>
      </w:r>
      <w:r w:rsidRPr="00A55A5C">
        <w:rPr>
          <w:rFonts w:ascii="Times New Roman" w:hAnsi="Times New Roman"/>
          <w:i/>
          <w:iCs/>
          <w:sz w:val="22"/>
          <w:szCs w:val="22"/>
        </w:rPr>
        <w:t xml:space="preserve">, e credi che questa Parola elimina la cataratta dall’occhio interiore. È soltanto la Parola che può fare questo, nessun altro intervento chirurgico. </w:t>
      </w:r>
    </w:p>
    <w:p w:rsidR="00A55A5C" w:rsidRPr="00A55A5C" w:rsidRDefault="00A55A5C" w:rsidP="00A55A5C">
      <w:pPr>
        <w:spacing w:line="240" w:lineRule="atLeast"/>
        <w:jc w:val="center"/>
        <w:rPr>
          <w:rFonts w:ascii="Times New Roman" w:hAnsi="Times New Roman"/>
          <w:sz w:val="22"/>
          <w:szCs w:val="22"/>
        </w:rPr>
      </w:pPr>
      <w:r w:rsidRPr="00A55A5C">
        <w:rPr>
          <w:rFonts w:ascii="Times New Roman" w:hAnsi="Times New Roman"/>
          <w:i/>
          <w:iCs/>
          <w:sz w:val="22"/>
          <w:szCs w:val="22"/>
        </w:rPr>
        <w:t>***</w:t>
      </w:r>
    </w:p>
    <w:p w:rsidR="00A55A5C" w:rsidRPr="00A55A5C" w:rsidRDefault="00A55A5C" w:rsidP="00A55A5C">
      <w:pPr>
        <w:spacing w:line="240" w:lineRule="atLeast"/>
        <w:jc w:val="both"/>
        <w:rPr>
          <w:rFonts w:ascii="Times New Roman" w:hAnsi="Times New Roman"/>
          <w:sz w:val="22"/>
          <w:szCs w:val="22"/>
        </w:rPr>
      </w:pPr>
      <w:r w:rsidRPr="00A55A5C">
        <w:rPr>
          <w:rFonts w:ascii="Times New Roman" w:hAnsi="Times New Roman"/>
          <w:sz w:val="22"/>
          <w:szCs w:val="22"/>
        </w:rPr>
        <w:tab/>
        <w:t xml:space="preserve">A mons. </w:t>
      </w:r>
      <w:proofErr w:type="spellStart"/>
      <w:r w:rsidRPr="00A55A5C">
        <w:rPr>
          <w:rFonts w:ascii="Times New Roman" w:hAnsi="Times New Roman"/>
          <w:sz w:val="22"/>
          <w:szCs w:val="22"/>
        </w:rPr>
        <w:t>Frisina</w:t>
      </w:r>
      <w:proofErr w:type="spellEnd"/>
      <w:r w:rsidRPr="00A55A5C">
        <w:rPr>
          <w:rFonts w:ascii="Times New Roman" w:hAnsi="Times New Roman"/>
          <w:sz w:val="22"/>
          <w:szCs w:val="22"/>
        </w:rPr>
        <w:t xml:space="preserve"> era affidato questa volta il compito di parlare di san Francesco, un santo che ha definito </w:t>
      </w:r>
      <w:r w:rsidRPr="00A55A5C">
        <w:rPr>
          <w:rFonts w:ascii="Times New Roman" w:hAnsi="Times New Roman"/>
          <w:i/>
          <w:iCs/>
          <w:sz w:val="22"/>
          <w:szCs w:val="22"/>
        </w:rPr>
        <w:t>straordinario,</w:t>
      </w:r>
      <w:r w:rsidRPr="00A55A5C">
        <w:rPr>
          <w:rFonts w:ascii="Times New Roman" w:hAnsi="Times New Roman"/>
          <w:sz w:val="22"/>
          <w:szCs w:val="22"/>
        </w:rPr>
        <w:t xml:space="preserve"> </w:t>
      </w:r>
      <w:r w:rsidRPr="00A55A5C">
        <w:rPr>
          <w:rFonts w:ascii="Times New Roman" w:hAnsi="Times New Roman"/>
          <w:i/>
          <w:iCs/>
          <w:sz w:val="22"/>
          <w:szCs w:val="22"/>
        </w:rPr>
        <w:t xml:space="preserve">un santo che ha incarnato le beatitudini. </w:t>
      </w:r>
      <w:proofErr w:type="spellStart"/>
      <w:r w:rsidRPr="00A55A5C">
        <w:rPr>
          <w:rFonts w:ascii="Times New Roman" w:hAnsi="Times New Roman"/>
          <w:sz w:val="22"/>
          <w:szCs w:val="22"/>
        </w:rPr>
        <w:t>Frisina</w:t>
      </w:r>
      <w:proofErr w:type="spellEnd"/>
      <w:r w:rsidRPr="00A55A5C">
        <w:rPr>
          <w:rFonts w:ascii="Times New Roman" w:hAnsi="Times New Roman"/>
          <w:sz w:val="22"/>
          <w:szCs w:val="22"/>
        </w:rPr>
        <w:t xml:space="preserve"> ha ripercorso le tappe più importanti della vita di Francesco, nato in una famiglia benestante, giovanotto spensierato che amava godersi la vita con gli amici, che voleva diventare cavaliere, che vive una dura esperienza quando  viene fatto prigioniero nella guerra contro i perugini: se non fosse stato per i soldi di papà forse non ne sarebbe uscito vivo. Lui che cercava la felicità torna sconfitto ad Assisi e dopo un po’ pensa di partire per la crociata, sempre con l’idea di diventare cavaliere, ma arriva solo fino  a Spoleto, perché si ammala e deve tornare indietro. Comincia a capire che non in quel modo poteva raggiungere la felicità: finisce con il mettersi in ginocchio – siamo nel 1205 – davanti al Crocifisso di San Damiano e lì ode la voce di Dio che gli affida il compito di riparare la sua casa in rovina. Ricostruisce la chiesetta, poi scopre i lebbrosi, li frequenta e li assiste. Il padre, disperato perché questo figlio fa cose strane, chiede aiuto al vescovo, ma Francesco compie nella piazza di Assisi, il gesto incredibile della spoliazione: si toglie tutti gli abiti, per dire che rinuncia a tutto,che ormai non ha più bisogno di nulla, ha scoperto che ha già tutto perché ha trovato il Signore : ora è veramente libero e finalmente felice, di una felicità contagiosa. Sono molti  - fra i tanti anche Chiara - che lo seguono, come lui pazzi d’amore. Si reca allora da papa Innocenzo III per chiedergli il permesso di continuare a vivere in quel modo, nella povertà più assoluta, predicando, cantando e chiedendo l’elemosina per vivere. E il Papa, che ha sognato un giovane che sulle sue spalle sosteneva la basilica di San Giovanni, capisce che è  a lui, a Francesco, che il sogno si riferisce, e concede l’approvazione. Francesco ama la Chiesa, anche se ne riconosce i difetti e le incoerenze, la ama e vuole essere obbediente, per questo si rivolge al papa.  Qualche anno dopo va – a piedi – in Terra santa: vuole mettere fine alle Crociate. Parla con il Sultano che rimane affascinato da Francesco, ma non ha comunque nessuna intenzione di rinunciare alle sue pretese né tanto meno di convertirsi e quindi la missione fallisce. Francesco torna ad Assisi. Dice  </w:t>
      </w:r>
      <w:proofErr w:type="spellStart"/>
      <w:r w:rsidRPr="00A55A5C">
        <w:rPr>
          <w:rFonts w:ascii="Times New Roman" w:hAnsi="Times New Roman"/>
          <w:sz w:val="22"/>
          <w:szCs w:val="22"/>
        </w:rPr>
        <w:t>mons.Frisina</w:t>
      </w:r>
      <w:proofErr w:type="spellEnd"/>
      <w:r w:rsidRPr="00A55A5C">
        <w:rPr>
          <w:rFonts w:ascii="Times New Roman" w:hAnsi="Times New Roman"/>
          <w:sz w:val="22"/>
          <w:szCs w:val="22"/>
        </w:rPr>
        <w:t>:</w:t>
      </w:r>
    </w:p>
    <w:p w:rsidR="00A55A5C" w:rsidRPr="00A55A5C" w:rsidRDefault="00A55A5C" w:rsidP="00A55A5C">
      <w:pPr>
        <w:spacing w:line="240" w:lineRule="atLeast"/>
        <w:ind w:firstLine="708"/>
        <w:jc w:val="both"/>
        <w:rPr>
          <w:rFonts w:ascii="Times New Roman" w:hAnsi="Times New Roman"/>
          <w:sz w:val="22"/>
          <w:szCs w:val="22"/>
        </w:rPr>
      </w:pPr>
      <w:r w:rsidRPr="00A55A5C">
        <w:rPr>
          <w:rFonts w:ascii="Times New Roman" w:hAnsi="Times New Roman"/>
          <w:i/>
          <w:iCs/>
          <w:sz w:val="22"/>
          <w:szCs w:val="22"/>
        </w:rPr>
        <w:t>Ammalato, stanco, deluso, preoccupato, abbandonato anche da molti dei suoi frati, Francesco scrive il suo cantico di lode e di gioia più grande, il “Cantico delle creature”, in cui ringrazia Dio anche di “</w:t>
      </w:r>
      <w:proofErr w:type="spellStart"/>
      <w:r w:rsidRPr="00A55A5C">
        <w:rPr>
          <w:rFonts w:ascii="Times New Roman" w:hAnsi="Times New Roman"/>
          <w:i/>
          <w:iCs/>
          <w:sz w:val="22"/>
          <w:szCs w:val="22"/>
        </w:rPr>
        <w:t>sora</w:t>
      </w:r>
      <w:proofErr w:type="spellEnd"/>
      <w:r w:rsidRPr="00A55A5C">
        <w:rPr>
          <w:rFonts w:ascii="Times New Roman" w:hAnsi="Times New Roman"/>
          <w:i/>
          <w:iCs/>
          <w:sz w:val="22"/>
          <w:szCs w:val="22"/>
        </w:rPr>
        <w:t xml:space="preserve"> nostra morte corporale”. Tutto diventa bello per Francesco, tutto è dono di Dio. Il Signore lo sa al punto tale da farsi come lui, ovverosia Gesù diventa Francesco e Francesco diventa Gesù: le stimmate sulla </w:t>
      </w:r>
      <w:proofErr w:type="spellStart"/>
      <w:r w:rsidRPr="00A55A5C">
        <w:rPr>
          <w:rFonts w:ascii="Times New Roman" w:hAnsi="Times New Roman"/>
          <w:i/>
          <w:iCs/>
          <w:sz w:val="22"/>
          <w:szCs w:val="22"/>
        </w:rPr>
        <w:t>Verna</w:t>
      </w:r>
      <w:proofErr w:type="spellEnd"/>
      <w:r w:rsidRPr="00A55A5C">
        <w:rPr>
          <w:rFonts w:ascii="Times New Roman" w:hAnsi="Times New Roman"/>
          <w:i/>
          <w:iCs/>
          <w:sz w:val="22"/>
          <w:szCs w:val="22"/>
        </w:rPr>
        <w:t xml:space="preserve"> sono uno “scambio ammirabile”. Cristo e Francesco non si distinguono più, e Francesco porta le piaghe di Cristo, ed è bello pensare che Cristo porti Francesco con sé. Sono una cosa sola </w:t>
      </w:r>
    </w:p>
    <w:p w:rsidR="00A55A5C" w:rsidRPr="00A55A5C" w:rsidRDefault="00A55A5C" w:rsidP="00A55A5C">
      <w:pPr>
        <w:spacing w:line="240" w:lineRule="atLeast"/>
        <w:ind w:firstLine="708"/>
        <w:jc w:val="both"/>
        <w:rPr>
          <w:rFonts w:ascii="Times New Roman" w:hAnsi="Times New Roman"/>
          <w:sz w:val="22"/>
          <w:szCs w:val="22"/>
        </w:rPr>
      </w:pPr>
      <w:r w:rsidRPr="00A55A5C">
        <w:rPr>
          <w:rFonts w:ascii="Times New Roman" w:hAnsi="Times New Roman"/>
          <w:sz w:val="22"/>
          <w:szCs w:val="22"/>
        </w:rPr>
        <w:t xml:space="preserve">Francesco muore a quaranta anni, nel 1226 : </w:t>
      </w:r>
      <w:r w:rsidRPr="00A55A5C">
        <w:rPr>
          <w:rFonts w:ascii="Times New Roman" w:hAnsi="Times New Roman"/>
          <w:i/>
          <w:iCs/>
          <w:sz w:val="22"/>
          <w:szCs w:val="22"/>
        </w:rPr>
        <w:t>aveva bruciato la sua vita amando e gioendo,</w:t>
      </w:r>
      <w:r w:rsidRPr="00A55A5C">
        <w:rPr>
          <w:rFonts w:ascii="Times New Roman" w:hAnsi="Times New Roman"/>
          <w:sz w:val="22"/>
          <w:szCs w:val="22"/>
        </w:rPr>
        <w:t xml:space="preserve"> testimoniando i suoi valori: la fraternità gioiosa, l’umiltà come libertà </w:t>
      </w:r>
      <w:r w:rsidRPr="00A55A5C">
        <w:rPr>
          <w:rFonts w:ascii="Times New Roman" w:hAnsi="Times New Roman"/>
          <w:i/>
          <w:iCs/>
          <w:sz w:val="22"/>
          <w:szCs w:val="22"/>
        </w:rPr>
        <w:t xml:space="preserve">da tutte quelle cose che il mondo ci propina come bene, come felicità, </w:t>
      </w:r>
      <w:r w:rsidRPr="00A55A5C">
        <w:rPr>
          <w:rFonts w:ascii="Times New Roman" w:hAnsi="Times New Roman"/>
          <w:sz w:val="22"/>
          <w:szCs w:val="22"/>
        </w:rPr>
        <w:t xml:space="preserve">la povertà che è anzitutto atteggiamento del cuore, l’amore per le creature, </w:t>
      </w:r>
      <w:r w:rsidRPr="00A55A5C">
        <w:rPr>
          <w:rFonts w:ascii="Times New Roman" w:hAnsi="Times New Roman"/>
          <w:i/>
          <w:iCs/>
          <w:sz w:val="22"/>
          <w:szCs w:val="22"/>
        </w:rPr>
        <w:t xml:space="preserve">perché tutte le creature parlavano di Dio, gli dicevano come era Dio, </w:t>
      </w:r>
      <w:r w:rsidRPr="00A55A5C">
        <w:rPr>
          <w:rFonts w:ascii="Times New Roman" w:hAnsi="Times New Roman"/>
          <w:sz w:val="22"/>
          <w:szCs w:val="22"/>
        </w:rPr>
        <w:t>l’atteggiamento verso il diverso cui andare incontro senza diffidenze o paure.</w:t>
      </w:r>
      <w:r>
        <w:rPr>
          <w:rFonts w:ascii="Times New Roman" w:hAnsi="Times New Roman"/>
          <w:sz w:val="22"/>
          <w:szCs w:val="22"/>
        </w:rPr>
        <w:t xml:space="preserve"> </w:t>
      </w:r>
      <w:r w:rsidRPr="00A55A5C">
        <w:rPr>
          <w:rFonts w:ascii="Times New Roman" w:hAnsi="Times New Roman"/>
          <w:sz w:val="22"/>
          <w:szCs w:val="22"/>
        </w:rPr>
        <w:t xml:space="preserve">In ultimo, </w:t>
      </w:r>
      <w:proofErr w:type="spellStart"/>
      <w:r w:rsidRPr="00A55A5C">
        <w:rPr>
          <w:rFonts w:ascii="Times New Roman" w:hAnsi="Times New Roman"/>
          <w:sz w:val="22"/>
          <w:szCs w:val="22"/>
        </w:rPr>
        <w:t>Frisina</w:t>
      </w:r>
      <w:proofErr w:type="spellEnd"/>
      <w:r w:rsidRPr="00A55A5C">
        <w:rPr>
          <w:rFonts w:ascii="Times New Roman" w:hAnsi="Times New Roman"/>
          <w:sz w:val="22"/>
          <w:szCs w:val="22"/>
        </w:rPr>
        <w:t xml:space="preserve"> consiglia di leggere i Fioretti   perché </w:t>
      </w:r>
      <w:r w:rsidRPr="00A55A5C">
        <w:rPr>
          <w:rFonts w:ascii="Times New Roman" w:hAnsi="Times New Roman"/>
          <w:i/>
          <w:iCs/>
          <w:sz w:val="22"/>
          <w:szCs w:val="22"/>
        </w:rPr>
        <w:t>ci parlano del cuore di Francesco,</w:t>
      </w:r>
      <w:r w:rsidRPr="00A55A5C">
        <w:rPr>
          <w:rFonts w:ascii="Times New Roman" w:hAnsi="Times New Roman"/>
          <w:sz w:val="22"/>
          <w:szCs w:val="22"/>
        </w:rPr>
        <w:t xml:space="preserve"> ci aiutano   a tornare  </w:t>
      </w:r>
      <w:r w:rsidRPr="00A55A5C">
        <w:rPr>
          <w:rFonts w:ascii="Times New Roman" w:hAnsi="Times New Roman"/>
          <w:i/>
          <w:iCs/>
          <w:sz w:val="22"/>
          <w:szCs w:val="22"/>
        </w:rPr>
        <w:t>alla semplicità di Francesco, a quella Perfetta Letizia che nasce dalla libertà di chi crede e ama e sa che la Croce salva, mentre tutto il resto è – come si dice a Roma – ‘</w:t>
      </w:r>
      <w:proofErr w:type="spellStart"/>
      <w:r w:rsidRPr="00A55A5C">
        <w:rPr>
          <w:rFonts w:ascii="Times New Roman" w:hAnsi="Times New Roman"/>
          <w:i/>
          <w:iCs/>
          <w:sz w:val="22"/>
          <w:szCs w:val="22"/>
        </w:rPr>
        <w:t>na</w:t>
      </w:r>
      <w:proofErr w:type="spellEnd"/>
      <w:r w:rsidRPr="00A55A5C">
        <w:rPr>
          <w:rFonts w:ascii="Times New Roman" w:hAnsi="Times New Roman"/>
          <w:i/>
          <w:iCs/>
          <w:sz w:val="22"/>
          <w:szCs w:val="22"/>
        </w:rPr>
        <w:t xml:space="preserve"> </w:t>
      </w:r>
      <w:proofErr w:type="spellStart"/>
      <w:r w:rsidRPr="00A55A5C">
        <w:rPr>
          <w:rFonts w:ascii="Times New Roman" w:hAnsi="Times New Roman"/>
          <w:i/>
          <w:iCs/>
          <w:sz w:val="22"/>
          <w:szCs w:val="22"/>
        </w:rPr>
        <w:t>sola…</w:t>
      </w:r>
      <w:proofErr w:type="spellEnd"/>
      <w:r w:rsidRPr="00A55A5C">
        <w:rPr>
          <w:rFonts w:ascii="Times New Roman" w:hAnsi="Times New Roman"/>
          <w:i/>
          <w:iCs/>
          <w:sz w:val="22"/>
          <w:szCs w:val="22"/>
        </w:rPr>
        <w:t xml:space="preserve"> </w:t>
      </w:r>
    </w:p>
    <w:p w:rsidR="00A55A5C" w:rsidRPr="00A55A5C" w:rsidRDefault="00A55A5C" w:rsidP="00A55A5C">
      <w:pPr>
        <w:spacing w:line="240" w:lineRule="atLeast"/>
        <w:jc w:val="both"/>
        <w:rPr>
          <w:rFonts w:ascii="Times New Roman" w:hAnsi="Times New Roman"/>
          <w:sz w:val="16"/>
          <w:szCs w:val="16"/>
        </w:rPr>
      </w:pP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Times New Roman" w:hAnsi="Times New Roman"/>
          <w:i/>
          <w:iCs/>
          <w:sz w:val="16"/>
          <w:szCs w:val="16"/>
        </w:rPr>
        <w:tab/>
      </w:r>
      <w:r w:rsidRPr="00A55A5C">
        <w:rPr>
          <w:rFonts w:ascii="Lucida Calligraphy" w:hAnsi="Lucida Calligraphy"/>
          <w:i/>
          <w:iCs/>
          <w:sz w:val="16"/>
          <w:szCs w:val="16"/>
        </w:rPr>
        <w:t>A cura  di Antonella</w:t>
      </w:r>
    </w:p>
    <w:p w:rsidR="00A55A5C" w:rsidRPr="00A55A5C" w:rsidRDefault="00A55A5C" w:rsidP="00A55A5C">
      <w:pPr>
        <w:spacing w:line="240" w:lineRule="atLeast"/>
        <w:rPr>
          <w:rFonts w:ascii="Times New Roman" w:hAnsi="Times New Roman"/>
          <w:b/>
          <w:bCs/>
          <w:sz w:val="16"/>
          <w:szCs w:val="16"/>
        </w:rPr>
      </w:pPr>
      <w:r w:rsidRPr="00A55A5C">
        <w:rPr>
          <w:rFonts w:ascii="Times New Roman" w:hAnsi="Times New Roman"/>
          <w:b/>
          <w:bCs/>
          <w:sz w:val="16"/>
          <w:szCs w:val="16"/>
        </w:rPr>
        <w:t>Attività della Diocesi</w:t>
      </w:r>
    </w:p>
    <w:p w:rsidR="00A55A5C" w:rsidRPr="00A55A5C" w:rsidRDefault="00A55A5C" w:rsidP="00A55A5C">
      <w:pPr>
        <w:spacing w:line="240" w:lineRule="atLeast"/>
        <w:jc w:val="both"/>
        <w:rPr>
          <w:sz w:val="16"/>
          <w:szCs w:val="16"/>
        </w:rPr>
      </w:pPr>
      <w:r w:rsidRPr="00A55A5C">
        <w:rPr>
          <w:rFonts w:ascii="Times New Roman" w:hAnsi="Times New Roman"/>
          <w:b/>
          <w:bCs/>
          <w:sz w:val="16"/>
          <w:szCs w:val="16"/>
        </w:rPr>
        <w:t>-  11 marzo 2019</w:t>
      </w:r>
      <w:r w:rsidRPr="00A55A5C">
        <w:rPr>
          <w:rFonts w:ascii="Times New Roman" w:hAnsi="Times New Roman"/>
          <w:sz w:val="16"/>
          <w:szCs w:val="16"/>
        </w:rPr>
        <w:t xml:space="preserve">, </w:t>
      </w:r>
      <w:r w:rsidRPr="00A55A5C">
        <w:rPr>
          <w:rFonts w:ascii="Times New Roman" w:hAnsi="Times New Roman"/>
          <w:b/>
          <w:bCs/>
          <w:sz w:val="16"/>
          <w:szCs w:val="16"/>
        </w:rPr>
        <w:t>Catechesi</w:t>
      </w:r>
      <w:r w:rsidRPr="00A55A5C">
        <w:rPr>
          <w:rFonts w:ascii="Times New Roman" w:hAnsi="Times New Roman"/>
          <w:sz w:val="16"/>
          <w:szCs w:val="16"/>
        </w:rPr>
        <w:t xml:space="preserve"> del cardinale vicario Angelo De </w:t>
      </w:r>
      <w:proofErr w:type="spellStart"/>
      <w:r w:rsidRPr="00A55A5C">
        <w:rPr>
          <w:rFonts w:ascii="Times New Roman" w:hAnsi="Times New Roman"/>
          <w:sz w:val="16"/>
          <w:szCs w:val="16"/>
        </w:rPr>
        <w:t>Donatis</w:t>
      </w:r>
      <w:proofErr w:type="spellEnd"/>
      <w:r w:rsidRPr="00A55A5C">
        <w:rPr>
          <w:rFonts w:ascii="Times New Roman" w:hAnsi="Times New Roman"/>
          <w:sz w:val="16"/>
          <w:szCs w:val="16"/>
        </w:rPr>
        <w:t xml:space="preserve"> </w:t>
      </w:r>
      <w:r w:rsidRPr="00A55A5C">
        <w:rPr>
          <w:rFonts w:ascii="Times New Roman" w:hAnsi="Times New Roman"/>
          <w:b/>
          <w:bCs/>
          <w:sz w:val="16"/>
          <w:szCs w:val="16"/>
        </w:rPr>
        <w:t>su "</w:t>
      </w:r>
      <w:proofErr w:type="spellStart"/>
      <w:r w:rsidRPr="00A55A5C">
        <w:rPr>
          <w:rFonts w:ascii="Times New Roman" w:hAnsi="Times New Roman"/>
          <w:b/>
          <w:bCs/>
          <w:sz w:val="16"/>
          <w:szCs w:val="16"/>
        </w:rPr>
        <w:t>Guadete</w:t>
      </w:r>
      <w:proofErr w:type="spellEnd"/>
      <w:r w:rsidRPr="00A55A5C">
        <w:rPr>
          <w:rFonts w:ascii="Times New Roman" w:hAnsi="Times New Roman"/>
          <w:b/>
          <w:bCs/>
          <w:sz w:val="16"/>
          <w:szCs w:val="16"/>
        </w:rPr>
        <w:t xml:space="preserve"> </w:t>
      </w:r>
      <w:proofErr w:type="spellStart"/>
      <w:r w:rsidRPr="00A55A5C">
        <w:rPr>
          <w:rFonts w:ascii="Times New Roman" w:hAnsi="Times New Roman"/>
          <w:b/>
          <w:bCs/>
          <w:sz w:val="16"/>
          <w:szCs w:val="16"/>
        </w:rPr>
        <w:t>et</w:t>
      </w:r>
      <w:proofErr w:type="spellEnd"/>
      <w:r w:rsidRPr="00A55A5C">
        <w:rPr>
          <w:rFonts w:ascii="Times New Roman" w:hAnsi="Times New Roman"/>
          <w:b/>
          <w:bCs/>
          <w:sz w:val="16"/>
          <w:szCs w:val="16"/>
        </w:rPr>
        <w:t xml:space="preserve"> </w:t>
      </w:r>
      <w:proofErr w:type="spellStart"/>
      <w:r w:rsidRPr="00A55A5C">
        <w:rPr>
          <w:rFonts w:ascii="Times New Roman" w:hAnsi="Times New Roman"/>
          <w:b/>
          <w:bCs/>
          <w:sz w:val="16"/>
          <w:szCs w:val="16"/>
        </w:rPr>
        <w:t>exsultate</w:t>
      </w:r>
      <w:proofErr w:type="spellEnd"/>
      <w:r w:rsidRPr="00A55A5C">
        <w:rPr>
          <w:rFonts w:ascii="Times New Roman" w:hAnsi="Times New Roman"/>
          <w:b/>
          <w:bCs/>
          <w:sz w:val="16"/>
          <w:szCs w:val="16"/>
        </w:rPr>
        <w:t>"</w:t>
      </w:r>
      <w:r w:rsidRPr="00A55A5C">
        <w:rPr>
          <w:rFonts w:ascii="Times New Roman" w:hAnsi="Times New Roman"/>
          <w:sz w:val="16"/>
          <w:szCs w:val="16"/>
        </w:rPr>
        <w:t xml:space="preserve"> nella basilica di San Giovanni in Laterano (alle ore 19.00): </w:t>
      </w:r>
      <w:r w:rsidRPr="00A55A5C">
        <w:rPr>
          <w:rFonts w:ascii="Times New Roman" w:hAnsi="Times New Roman"/>
          <w:color w:val="1C1C1C"/>
          <w:sz w:val="16"/>
          <w:szCs w:val="16"/>
        </w:rPr>
        <w:t>“Oranti e comunicanti”</w:t>
      </w:r>
      <w:r w:rsidRPr="00A55A5C">
        <w:rPr>
          <w:rFonts w:ascii="Times New Roman" w:hAnsi="Times New Roman"/>
          <w:color w:val="222222"/>
          <w:sz w:val="16"/>
          <w:szCs w:val="16"/>
        </w:rPr>
        <w:t xml:space="preserve"> - GE 140-157.</w:t>
      </w:r>
      <w:r w:rsidRPr="00A55A5C">
        <w:rPr>
          <w:rFonts w:ascii="Times New Roman" w:hAnsi="Times New Roman"/>
          <w:color w:val="1C1C1C"/>
          <w:sz w:val="16"/>
          <w:szCs w:val="16"/>
        </w:rPr>
        <w:t xml:space="preserve"> beato Charles de Foucault, “</w:t>
      </w:r>
      <w:r w:rsidRPr="00A55A5C">
        <w:rPr>
          <w:rFonts w:ascii="Times New Roman" w:hAnsi="Times New Roman"/>
          <w:color w:val="222222"/>
          <w:sz w:val="16"/>
          <w:szCs w:val="16"/>
        </w:rPr>
        <w:t>Portare il Signore in mezzo ai fratelli</w:t>
      </w:r>
      <w:r w:rsidRPr="00A55A5C">
        <w:rPr>
          <w:rFonts w:ascii="Times New Roman" w:hAnsi="Times New Roman"/>
          <w:sz w:val="16"/>
          <w:szCs w:val="16"/>
        </w:rPr>
        <w:t>”</w:t>
      </w:r>
    </w:p>
    <w:p w:rsidR="00A55A5C" w:rsidRPr="00A55A5C" w:rsidRDefault="00A55A5C" w:rsidP="00A55A5C">
      <w:pPr>
        <w:spacing w:line="240" w:lineRule="atLeast"/>
        <w:jc w:val="both"/>
        <w:rPr>
          <w:sz w:val="16"/>
          <w:szCs w:val="16"/>
        </w:rPr>
      </w:pPr>
      <w:r w:rsidRPr="00A55A5C">
        <w:rPr>
          <w:rFonts w:ascii="Times New Roman" w:hAnsi="Times New Roman"/>
          <w:sz w:val="16"/>
          <w:szCs w:val="16"/>
        </w:rPr>
        <w:t xml:space="preserve">-  Per i parrocchiani di San </w:t>
      </w:r>
      <w:proofErr w:type="spellStart"/>
      <w:r w:rsidRPr="00A55A5C">
        <w:rPr>
          <w:rFonts w:ascii="Times New Roman" w:hAnsi="Times New Roman"/>
          <w:sz w:val="16"/>
          <w:szCs w:val="16"/>
        </w:rPr>
        <w:t>Barnaba</w:t>
      </w:r>
      <w:proofErr w:type="spellEnd"/>
      <w:r w:rsidRPr="00A55A5C">
        <w:rPr>
          <w:rFonts w:ascii="Times New Roman" w:hAnsi="Times New Roman"/>
          <w:sz w:val="16"/>
          <w:szCs w:val="16"/>
        </w:rPr>
        <w:t xml:space="preserve">: dal 1 al 4 aprile alle ore 21.00 : </w:t>
      </w:r>
      <w:r w:rsidRPr="00A55A5C">
        <w:rPr>
          <w:rFonts w:ascii="Times New Roman" w:hAnsi="Times New Roman"/>
          <w:b/>
          <w:bCs/>
          <w:sz w:val="16"/>
          <w:szCs w:val="16"/>
        </w:rPr>
        <w:t>esercizi spirituali predicati da mons. Gianpiero Palmieri, vescovo del settore Est</w:t>
      </w:r>
    </w:p>
    <w:p w:rsidR="00F51739" w:rsidRPr="00A55A5C" w:rsidRDefault="003321E5" w:rsidP="00A55A5C">
      <w:pPr>
        <w:spacing w:line="240" w:lineRule="atLeast"/>
        <w:rPr>
          <w:sz w:val="22"/>
          <w:szCs w:val="22"/>
        </w:rPr>
      </w:pPr>
    </w:p>
    <w:sectPr w:rsidR="00F51739" w:rsidRPr="00A55A5C" w:rsidSect="00A55A5C">
      <w:pgSz w:w="11906" w:h="16838"/>
      <w:pgMar w:top="993"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A55A5C"/>
    <w:rsid w:val="000D6B98"/>
    <w:rsid w:val="005B3986"/>
    <w:rsid w:val="006343E5"/>
    <w:rsid w:val="00A55A5C"/>
    <w:rsid w:val="00B349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5A5C"/>
    <w:pPr>
      <w:spacing w:after="0" w:line="240" w:lineRule="auto"/>
    </w:pPr>
    <w:rPr>
      <w:rFonts w:ascii="Liberation Serif" w:eastAsia="SimSun" w:hAnsi="Liberation Serif"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Enfasiforte">
    <w:name w:val="Enfasi forte"/>
    <w:qFormat/>
    <w:rsid w:val="00A55A5C"/>
    <w:rPr>
      <w:b/>
      <w:bCs/>
    </w:rPr>
  </w:style>
</w:styles>
</file>

<file path=word/webSettings.xml><?xml version="1.0" encoding="utf-8"?>
<w:webSettings xmlns:r="http://schemas.openxmlformats.org/officeDocument/2006/relationships" xmlns:w="http://schemas.openxmlformats.org/wordprocessingml/2006/main">
  <w:divs>
    <w:div w:id="11549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2.vatican.va/content/francesco/it/apost_exhortations/documents/papa-francesco_esortazione-ap_20180319_gaudete-et-exsultate.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1735</Words>
  <Characters>9893</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2019-02-26T09:23:00Z</cp:lastPrinted>
  <dcterms:created xsi:type="dcterms:W3CDTF">2019-02-26T09:24:00Z</dcterms:created>
  <dcterms:modified xsi:type="dcterms:W3CDTF">2019-02-26T09:24:00Z</dcterms:modified>
</cp:coreProperties>
</file>